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horzAnchor="page" w:tblpX="1063" w:tblpY="736"/>
        <w:tblW w:w="0" w:type="auto"/>
        <w:tblLook w:val="04A0"/>
      </w:tblPr>
      <w:tblGrid>
        <w:gridCol w:w="2043"/>
        <w:gridCol w:w="1675"/>
        <w:gridCol w:w="1293"/>
        <w:gridCol w:w="1435"/>
        <w:gridCol w:w="1472"/>
        <w:gridCol w:w="1930"/>
      </w:tblGrid>
      <w:tr w:rsidR="0070167B" w:rsidRPr="008D604D" w:rsidTr="001B5D8C">
        <w:trPr>
          <w:trHeight w:val="727"/>
        </w:trPr>
        <w:tc>
          <w:tcPr>
            <w:tcW w:w="1526" w:type="dxa"/>
            <w:vMerge w:val="restart"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proofErr w:type="spellStart"/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Nesosilicati</w:t>
            </w:r>
            <w:proofErr w:type="spellEnd"/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: le unità tetraedriche SiO</w:t>
            </w:r>
            <w:r w:rsidRPr="008D604D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</w:t>
            </w:r>
            <w:r w:rsidRPr="008D60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4- </w:t>
            </w:r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sono isolate</w:t>
            </w:r>
          </w:p>
        </w:tc>
        <w:tc>
          <w:tcPr>
            <w:tcW w:w="2171" w:type="dxa"/>
            <w:vMerge w:val="restart"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Sorosilicati</w:t>
            </w:r>
            <w:proofErr w:type="spellEnd"/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: le unità tetraedriche sono collegate ad anello attraverso un atomo di ossigeno</w:t>
            </w:r>
          </w:p>
        </w:tc>
        <w:tc>
          <w:tcPr>
            <w:tcW w:w="2790" w:type="dxa"/>
            <w:gridSpan w:val="2"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Inosilicati</w:t>
            </w:r>
            <w:proofErr w:type="spellEnd"/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: le unità tetraedriche sono collegate a catena. La struttura risultante è lineare</w:t>
            </w:r>
          </w:p>
        </w:tc>
        <w:tc>
          <w:tcPr>
            <w:tcW w:w="1418" w:type="dxa"/>
            <w:vMerge w:val="restart"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Fillosilicati: le unità tetraedriche sono collegate tra loro in strutture laminari</w:t>
            </w:r>
          </w:p>
        </w:tc>
        <w:tc>
          <w:tcPr>
            <w:tcW w:w="1943" w:type="dxa"/>
            <w:vMerge w:val="restart"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Tectosilicati</w:t>
            </w:r>
            <w:proofErr w:type="spellEnd"/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: le unità tetraedriche sono collegate tra loro attraverso tutti e quattro gli atomi di ossigeno. Le strutture sviluppate nelle tre direzioni dello spazio sono massicce</w:t>
            </w:r>
          </w:p>
        </w:tc>
      </w:tr>
      <w:tr w:rsidR="0070167B" w:rsidRPr="008D604D" w:rsidTr="001B5D8C">
        <w:trPr>
          <w:trHeight w:val="726"/>
        </w:trPr>
        <w:tc>
          <w:tcPr>
            <w:tcW w:w="1526" w:type="dxa"/>
            <w:vMerge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1" w:type="dxa"/>
            <w:vMerge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A catena semplice</w:t>
            </w:r>
          </w:p>
        </w:tc>
        <w:tc>
          <w:tcPr>
            <w:tcW w:w="1253" w:type="dxa"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A catena doppia</w:t>
            </w:r>
          </w:p>
        </w:tc>
        <w:tc>
          <w:tcPr>
            <w:tcW w:w="1418" w:type="dxa"/>
            <w:vMerge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3" w:type="dxa"/>
            <w:vMerge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67B" w:rsidRPr="008D604D" w:rsidTr="001B5D8C">
        <w:trPr>
          <w:trHeight w:val="667"/>
        </w:trPr>
        <w:tc>
          <w:tcPr>
            <w:tcW w:w="1526" w:type="dxa"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Olivina</w:t>
            </w:r>
          </w:p>
        </w:tc>
        <w:tc>
          <w:tcPr>
            <w:tcW w:w="2171" w:type="dxa"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Berillo</w:t>
            </w:r>
          </w:p>
        </w:tc>
        <w:tc>
          <w:tcPr>
            <w:tcW w:w="1537" w:type="dxa"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Pirosseni</w:t>
            </w:r>
          </w:p>
        </w:tc>
        <w:tc>
          <w:tcPr>
            <w:tcW w:w="1253" w:type="dxa"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Anfiboli</w:t>
            </w:r>
          </w:p>
        </w:tc>
        <w:tc>
          <w:tcPr>
            <w:tcW w:w="1418" w:type="dxa"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Talco</w:t>
            </w:r>
            <w:r w:rsidR="0070167B" w:rsidRPr="008D604D">
              <w:rPr>
                <w:rFonts w:ascii="Times New Roman" w:hAnsi="Times New Roman" w:cs="Times New Roman"/>
                <w:sz w:val="22"/>
                <w:szCs w:val="22"/>
              </w:rPr>
              <w:t xml:space="preserve"> e miche</w:t>
            </w:r>
          </w:p>
        </w:tc>
        <w:tc>
          <w:tcPr>
            <w:tcW w:w="1943" w:type="dxa"/>
          </w:tcPr>
          <w:p w:rsidR="00B15149" w:rsidRPr="008D604D" w:rsidRDefault="00B15149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sz w:val="22"/>
                <w:szCs w:val="22"/>
              </w:rPr>
              <w:t>Ortoclasio</w:t>
            </w:r>
          </w:p>
        </w:tc>
      </w:tr>
      <w:tr w:rsidR="0070167B" w:rsidRPr="008D604D" w:rsidTr="001B5D8C">
        <w:trPr>
          <w:trHeight w:val="704"/>
        </w:trPr>
        <w:tc>
          <w:tcPr>
            <w:tcW w:w="1526" w:type="dxa"/>
          </w:tcPr>
          <w:p w:rsidR="00B15149" w:rsidRPr="008D604D" w:rsidRDefault="0070167B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11469" cy="907959"/>
                  <wp:effectExtent l="0" t="0" r="8255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469" cy="907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</w:tcPr>
          <w:p w:rsidR="00B15149" w:rsidRPr="008D604D" w:rsidRDefault="0070167B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73183" cy="943118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301" cy="94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7" w:type="dxa"/>
          </w:tcPr>
          <w:p w:rsidR="00B15149" w:rsidRPr="008D604D" w:rsidRDefault="0070167B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18475" cy="638538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906" cy="638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:rsidR="00B15149" w:rsidRPr="008D604D" w:rsidRDefault="0070167B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11726" cy="638538"/>
                  <wp:effectExtent l="0" t="0" r="127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039" cy="639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B15149" w:rsidRPr="008D604D" w:rsidRDefault="0070167B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34390" cy="625350"/>
                  <wp:effectExtent l="0" t="0" r="3810" b="1016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43" cy="62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</w:tcPr>
          <w:p w:rsidR="00B15149" w:rsidRPr="008D604D" w:rsidRDefault="007746CF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36469" cy="849617"/>
                  <wp:effectExtent l="0" t="0" r="6985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101" cy="850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67B" w:rsidRPr="008D604D" w:rsidTr="001B5D8C">
        <w:trPr>
          <w:trHeight w:val="704"/>
        </w:trPr>
        <w:tc>
          <w:tcPr>
            <w:tcW w:w="1526" w:type="dxa"/>
          </w:tcPr>
          <w:p w:rsidR="0070167B" w:rsidRPr="008D604D" w:rsidRDefault="0070167B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1" w:type="dxa"/>
          </w:tcPr>
          <w:p w:rsidR="0070167B" w:rsidRPr="008D604D" w:rsidRDefault="0070167B" w:rsidP="00B1514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7" w:type="dxa"/>
          </w:tcPr>
          <w:p w:rsidR="0070167B" w:rsidRPr="008D604D" w:rsidRDefault="0070167B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3" w:type="dxa"/>
          </w:tcPr>
          <w:p w:rsidR="0070167B" w:rsidRPr="008D604D" w:rsidRDefault="0070167B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0167B" w:rsidRPr="008D604D" w:rsidRDefault="007746CF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604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1984" cy="793659"/>
                  <wp:effectExtent l="0" t="0" r="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287" cy="793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</w:tcPr>
          <w:p w:rsidR="0070167B" w:rsidRPr="008D604D" w:rsidRDefault="0070167B" w:rsidP="00B151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423E5" w:rsidRPr="008D604D" w:rsidRDefault="00B15149" w:rsidP="00B15149">
      <w:pPr>
        <w:jc w:val="center"/>
        <w:rPr>
          <w:rFonts w:ascii="Times New Roman" w:hAnsi="Times New Roman" w:cs="Times New Roman"/>
          <w:color w:val="FF0000"/>
        </w:rPr>
      </w:pPr>
      <w:r w:rsidRPr="008D604D">
        <w:rPr>
          <w:rFonts w:ascii="Times New Roman" w:hAnsi="Times New Roman" w:cs="Times New Roman"/>
          <w:color w:val="FF0000"/>
        </w:rPr>
        <w:t>I silicati</w:t>
      </w:r>
    </w:p>
    <w:sectPr w:rsidR="001423E5" w:rsidRPr="008D604D" w:rsidSect="001423E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15149"/>
    <w:rsid w:val="001423E5"/>
    <w:rsid w:val="001B5D8C"/>
    <w:rsid w:val="0070167B"/>
    <w:rsid w:val="007746CF"/>
    <w:rsid w:val="008D604D"/>
    <w:rsid w:val="00B15149"/>
    <w:rsid w:val="00B4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6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15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167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16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15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167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016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546</Characters>
  <Application>Microsoft Office Word</Application>
  <DocSecurity>0</DocSecurity>
  <Lines>4</Lines>
  <Paragraphs>1</Paragraphs>
  <ScaleCrop>false</ScaleCrop>
  <Company>Liceo Scientifico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Palazzo</dc:creator>
  <cp:keywords/>
  <dc:description/>
  <cp:lastModifiedBy>Enrico</cp:lastModifiedBy>
  <cp:revision>4</cp:revision>
  <dcterms:created xsi:type="dcterms:W3CDTF">2012-02-12T18:20:00Z</dcterms:created>
  <dcterms:modified xsi:type="dcterms:W3CDTF">2013-08-20T20:32:00Z</dcterms:modified>
</cp:coreProperties>
</file>